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color w:val="1f3864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4 do zapytania ofertowego - Wzór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color w:val="1f386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6"/>
          <w:szCs w:val="26"/>
          <w:u w:val="none"/>
          <w:shd w:fill="auto" w:val="clear"/>
          <w:vertAlign w:val="baseline"/>
          <w:rtl w:val="0"/>
        </w:rPr>
        <w:t xml:space="preserve">UMOWA WSPÓŁPRACY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zawarta w dniu ……………………………….. r. w Warszawie pomiędzy: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SentiOne 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siedzibą w Gdańsku (80-386), przy ulicy Lęborskiej 3B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zarejestrowaną w Sądzie Rejonowym Gdańsk - Północ w Gdańsku, Wydział VII Gospodarczy Krajowego Rejestru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 numerem KRS 0000400624, kapitał zakładowy w kwocie 1.2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44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80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0,00 złotych, NIP:5252520285, REGON:145863272,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reprezentowaną przez: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zwaną dalej </w:t>
        <w:tab/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Zamawiającym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reprezentowaną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/ym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przez: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zwaną dalej </w:t>
        <w:tab/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Zamawiający i Wykonawca zwani są dalej w niniejszej Umowie współpracy (dalej jako „Umowa”), indywidualnie „Stroną”, zaś łącznie „Stronami”.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Zważywszy,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67" w:right="0" w:hanging="567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Skutkiem zaproszenia Wykonawcy przez Zamawiającego do współpracy po dokonaniu oceny ofert nadesłanych w ślad za zapytaniem ofertowym Zamawiającego, Strony są zainteresowane podjęciem ścisłej współpracy sprowadzającej się do istotnego merytorycznego udziału Wykonawcy w realizacji przez Zamawiającego projektu współfinansowanego ze środków Unii Europejskiej w ramach „Programu Operacyjnego Inteligentny Rozwój 2014-2020” - Priorytet I: WSPARCIE PROWADZENIA PRAC B+R PRZEZ PRZEDSIĘBIORSTWA, Działanie 1.1: Projekty B+R przedsiębiorstw; Poddziałanie 1.1.1: Badania przemysłowe i prace rozwojowe realizowane przez przedsiębiorstwa, Konkurs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6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/1.1.1/201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9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konkurs dla mikro-, małych i średnich przedsiębiorców;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567" w:right="0" w:hanging="567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stwierdzają zgodnie, że niniejsza Umowa zawierana jest w celu realizacji Projektu przez Zamawiającego.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Strony zatem postanawiają, co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  <w:rtl w:val="0"/>
        </w:rPr>
        <w:t xml:space="preserve">SEKCJA I</w:t>
        <w:br w:type="textWrapping"/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</w:t>
        <w:br w:type="textWrapping"/>
        <w:t xml:space="preserve">Definicje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Poniżej przedstawiono specyficzne pojęcia i definicje przywołane i stosowane z wielkiej litery w niniejszej Umowie (w kolejności alfabetycznej):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88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Dni Robocze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dni tygodnia z wyjątkiem sobót oraz dni wolnych od pracy wymienionych w art. 1 ust. 1 Ustawy z dnia 18 stycznia 1951 r. o dniach wolnych od pracy (j.t. Dz. U. z 2015 poz. 90),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Instytucja Pośrednicząca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Narodowe Centrum Badań i Rozwoju w Warszawie;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Konkurs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konkurs o dofinansowanie Projektu w ramach „Programu Operacyjnego Inteligentny Rozwój 2014-2020” - Priorytet I: WSPARCIE PROWADZENIA PRAC B+R PRZEZ PRZEDSIĘBIORSTWA, Działanie 1.1: Projekty B+R przedsiębiorstw; Poddziałanie 1.1.1: Badania przemysłowe i prace rozwojowe realizowane przez przedsiębiorstwa, Konkurs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6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/1.1.1/201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konkurs dla mikro-, małych i średnich przedsiębiorców, organizowany przez Instytucję Pośredniczącą,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Projekt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przedsięwzięcie pod roboczym tytułem "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SentiDeepFusion - zastosowanie uczenia głębokiego w celu automatyzacji wielojęzycznej ekstrakcji informacji z tekstów potocznych dla interfejsów konwersacyjnych i analityki doświadczeń klienta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",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Umowa o dofinansowanie Projektu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umowa zawarta pomiędzy Zamawiającym a Instytucją Pośredniczącą,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88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Ustawa o prawie autorskim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ustawa o prawie autorskim i prawach pokrewnych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dnia 4 lutego 1994 r. (t.j. Dz. U. z 2016 r., poz.666).</w:t>
      </w:r>
    </w:p>
    <w:p w:rsidR="00000000" w:rsidDel="00000000" w:rsidP="00000000" w:rsidRDefault="00000000" w:rsidRPr="00000000" w14:paraId="0000002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</w:t>
        <w:br w:type="textWrapping"/>
        <w:t xml:space="preserve">Wspólne oświadczenia Stron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oświadczają, iż nie istnieją żadne ograniczenia ani zakazy o charakterze prawym lub umownym, które uniemożliwiałyby lub utrudniałyby im wykonywanie niniejszej Umowy.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zobowiązują się do pełnej współpracy przy wykonywaniu przedmiotu Umowy.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Prace objęte przedmiotem Umowy realizowane będą przez Strony z dołożeniem należytej staranności, zgodnie z ich najlepszą wiedzą i doświadczeniem oraz ze standardami wynikającymi z profesjonalnego charakteru działalności.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zgodnie oświadczają także, iż dotychczasowy przebieg prowadzonej przez nich działalności daje rękojmię należytego wykonywania obowiązków wynikających z Umowy.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</w:t>
        <w:br w:type="textWrapping"/>
        <w:t xml:space="preserve">Oświadczenia Wykonawcy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oświadcza, iż jest jednostką naukową w rozumieniu art. 2 ust. 9 ustawy z dnia 30 kwietnia 2010 r. o zasadach finansowania nauki (t.j. Dz. U. z 2016 r. poz. 2045  z późn. zm.), a przedmiot niniejszej Umowy mieści się w prerogatywach Wykonawcy wynikających z jego statusu.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oświadcza, że posiada odpowiednie kwalifikacje, kompetencje i możliwości techniczne zapewniające wykonanie Umowy na najwyższym poziomie, w sposób staranny i sumienny, zgodnie z założeniami i wytycznymi Zamawiającego oraz formalno-prawnymi i merytorycznymi wymogami Projektu, a także według standardów stosowanych w tym zakresie, tak aby Umowa została zrealizowana prawidłowo i zgodnie z celem, dla którego została zawarta.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oświadcza także, iż jego sytuacja finansowa i prawna pozwala na prawidłowe wykonanie obowiązków wynikających z niniejszej Umowy, a w szczególności, iż nie jest w stanie upadłości lub likwidacji albo faktycznej niewypłacalności wobec swoich pracowników lub osób trzecich.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oświadcza w szczególności, iż dysponuje zespołem wykwalifikowanych współpracowników, pracowników i konsultantów, których udział jest niezbędny dla należytego wykonywania Umowy.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zobowiązuje się do zapewnienia wysokiej jakości merytorycznej i technicznej przygotowywanych dla Zamawiającego prac, materiałów i projektów.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zobowiązuje się świadczyć usługi objęte niniejszą Umową, z poszanowaniem słusznych interesów Zamawiającego, dochowując założonych terminów oraz przedkładając Zamawiającemu wszelkie informacje w czytelny i komunikatywny sposób.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zobowiązuje się również do świadczenia usług zgodnie z aktualnym poziomem wiedzy oraz obowiązującymi normami i przepisami.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jest zobowiązany we własnym zakresie zapewnić sobie urządzenia, bazę techniczną oraz materiały niezbędne do wykonania Umowy.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odpowiada za legalność i zgodność z prawem narzędzi używanych do realizacji Umowy (w tym: oprogramowania, aplikacji, technologii, dostępu i możliwości korzystania ze źródeł) i ponosi w tym zakresie pełną odpowiedzialność względem Zamawiającego.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odpowiada także za legalność i zgodność z prawem przejścia na Wykonawcę majątkowych praw autorskich do utworów powstałych w trakcie realizacji Umowy oraz zobowiązuje się do uzyskania od osób fizycznych zaangażowanych przy realizacji Umowy niezbędnych zgód i zezwoleń w zakresie autorskich praw osobistych i majątkowych koniecznych do korzystania przez Zamawiającego w najszerszym możliwym stopniu z utworów stworzonych w wykonaniu niniejszej Umowy i ponosi w tym zakresie pełną odpowiedzialność względem Zamawiającego.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6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zaniechania poinformowania Zamawiającego o jakichkolwiek okolicznościach faktycznych bądź prawnych, uniemożliwiających skuteczne zawarcie i zgodne z prawem wykonywanie niniejszej Umowy, Wykonawca ponosi odpowiedzialność za szkodę wyrządzoną Zamawiającemu oraz osobom trzecim wskutek takiego zaniechania.</w:t>
      </w:r>
    </w:p>
    <w:p w:rsidR="00000000" w:rsidDel="00000000" w:rsidP="00000000" w:rsidRDefault="00000000" w:rsidRPr="00000000" w14:paraId="0000003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4</w:t>
        <w:br w:type="textWrapping"/>
        <w:t xml:space="preserve">Oświadczenia Zamawiającego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Zamawiający oświadcza, iż jest przedsiębiorcą i w ramach niniejszej Umowy działa jako samodzielny i niezależny podmiot gospodarczy.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Zamawiający oświadcza, iż w ramach prowadzonej przez siebie działalności gospodarczej i w ramach realizacji Projektu zamierza zlecać Wykonawcy prace szczegółowo opisane w §§ 9 i 10 poniżej.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Zamawiający oświadcza, iż w granicach obowiązującego prawa, mając na uwadze przedmiot Umowy oraz cel, który Strony chcą wspólnie osiągnąć zobowiązuje się do ścisłego współdziałania z Wykonawcą, umożliwiając tym samym Wykonawcy należyte wykonywanie Umowy.</w:t>
      </w:r>
    </w:p>
    <w:p w:rsidR="00000000" w:rsidDel="00000000" w:rsidP="00000000" w:rsidRDefault="00000000" w:rsidRPr="00000000" w14:paraId="0000003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5</w:t>
        <w:br w:type="textWrapping"/>
        <w:t xml:space="preserve">Wyłączność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9" w:right="0" w:hanging="70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Dla osiągnięcia celów niniejszej Umowy Wykonawca, w zakresie jej przedmiotu, zobowiązuje się współpracować z Zamawiającym na zasadzie wyłączności.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zobowiązuje się nie wykorzystywać informacji uzyskanych w trakcie realizacji Projektu w  działaniach konkurencyjnych wobec Zamawiającego.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Przez działanie konkurencyjne rozumie się przedsięwzięcia o takim samym albo zbliżonym do celu Projektu, podjęte w przeciągu trzech lat po dniu zawarcia niniejszej Umowy.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naruszenia postanowień zawartych w niniejszym punkcie, Zamawiający zastrzega sobie prawo żądania od Wykonawcy odszkodowania do wysokości rzeczywiście poniesionej szkody i utraconych korzyści.</w:t>
      </w:r>
    </w:p>
    <w:p w:rsidR="00000000" w:rsidDel="00000000" w:rsidP="00000000" w:rsidRDefault="00000000" w:rsidRPr="00000000" w14:paraId="0000003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6</w:t>
        <w:br w:type="textWrapping"/>
        <w:t xml:space="preserve">Lojalność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Umowy udzielą sobie wzajemnej pomocy w największym możliwym stopniu i będą chronić interesy drugiej Strony  tak, jak swoje własne.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powstrzymają się od jakichkolwiek działań mogących zaszkodzić realizacji Umowy.</w:t>
      </w:r>
    </w:p>
    <w:p w:rsidR="00000000" w:rsidDel="00000000" w:rsidP="00000000" w:rsidRDefault="00000000" w:rsidRPr="00000000" w14:paraId="0000004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7</w:t>
        <w:br w:type="textWrapping"/>
        <w:t xml:space="preserve">Ochrona dobrego imienia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zobowiązują się do podejmowania wszelkich niezbędnych czynności faktycznych oraz prawnych mających na celu zabezpieczenie oraz ochronę dobrego imienia drugiej Strony, a w szczególności do wzajemnego informowania o wszelkich zdarzeniach mogących wpłynąć bądź wpływających na dobre imię albo renomę drugiej Strony.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SEKCJA II</w:t>
        <w:br w:type="textWrapping"/>
        <w:t xml:space="preserve">CEL, PRZEDMIOT I SPOSÓB REALIZACJI UMOWY</w:t>
      </w:r>
    </w:p>
    <w:p w:rsidR="00000000" w:rsidDel="00000000" w:rsidP="00000000" w:rsidRDefault="00000000" w:rsidRPr="00000000" w14:paraId="0000004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8</w:t>
        <w:br w:type="textWrapping"/>
        <w:t xml:space="preserve">Cel zawarcia Umowy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3" w:right="0" w:hanging="703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Celem zawarcia niniejszej Umowy jest określenie wzajemnych praw i obowiązków Stron, zmierzających do osiągnięcia określonego przez Strony celu gospodarczego, to jest sprawnego, efektywnego, prowadzonego w oparciu o doświadczenie i profesjonalną wiedzę, przy zastosowaniu nowoczesnych technik, wspomagania Zamawiającego w zakresie realizacji Projektu objętego Umową o dofinansowanie Projektu.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3" w:right="0" w:hanging="7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Usługi na rzecz Zamawiającego realizowane będą przez Wykonawcę na warunkach ustalonych w niniejszej Umowie oraz na podstawie bieżących uzgodnień między Stronami.</w:t>
      </w:r>
    </w:p>
    <w:p w:rsidR="00000000" w:rsidDel="00000000" w:rsidP="00000000" w:rsidRDefault="00000000" w:rsidRPr="00000000" w14:paraId="0000004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9</w:t>
        <w:br w:type="textWrapping"/>
        <w:t xml:space="preserve">Przedmiot Umowy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8" w:right="0" w:hanging="70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Mając na uwadze perspektywę obustronnych korzyści naukowych, biznesowych i wizerunkowych, w zakresie przedmiotowym, na warunkach i zgodnie z postanowieniami niniejszej Umowy Strony postanawiają nawiązać współpracę, zobowiązując się względem siebie do ścisłej i wzajemnej kooperacji w celu prawidłowej realizacji Projektu przez Zamawiającego w ramach Konkursu organizowanego przez Instytucję Pośredniczącą, w tym w szczególności do niezakłóconej realizacji Projektu przez cały okres obowiązywania Umowy o dofinansowanie Projektu.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08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Przedmiotem niniejszej Umowy jest zatem określenie generalnych zasad współpracy Stron, przy założeniu obustronnego zobowiązania do pełnej współpracy w ramach wykonywania Umowy.</w:t>
      </w:r>
    </w:p>
    <w:p w:rsidR="00000000" w:rsidDel="00000000" w:rsidP="00000000" w:rsidRDefault="00000000" w:rsidRPr="00000000" w14:paraId="0000004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10</w:t>
        <w:br w:type="textWrapping"/>
        <w:t xml:space="preserve">Zakres prac w ramach Projektu. Harmonogram prac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5" w:right="0" w:hanging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szczególności, Zamawiający zleca, a Wykonawca zobowiązuje się wykonać przekazać Zamawiającemu Prace szczegółowo opisane w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Załączniku Nr 1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Umowy (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„Zakres prac Wykonawcy”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hanging="7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wykonywać będzie przedmiot Umowy (Prace opisane w Załaczniku nr 1 do Umowy) i dostarczać go Zamawiającemu w terminach wskazanych w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Załączniku Nr 2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Umowy (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„Harmonogram prac”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hanging="703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Zamawiający, mając na uwadze prawidłową realizację przez Wykonawcę przedmiotu Umowy oraz dotrzymywanie terminów określonych w „Harmonogramie prac” zobowiązuje się udostępniać Wykonawcy wszelkie będące w posiadaniu Zamawiającego niezbędne dla potrzeb Wykonawcy i dla prawidłowej realizacji przedmiotu niniejszej Umowy dokumenty, instrukcje i oświadczenia wymagane albo przekazywane przez Instytucję Pośredniczącą w trakcie realizacji Projektu.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hanging="703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Wykonawca zobowiązuje się do opublikowania rezultatów przeprowadzonych badań w postaci minimum dwóch form upublicznienia rezultatów: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prezentacja na prestiżowej konferencji naukowej, z której doniesienia pokonferencyjne znajdują się jako punktowane w wykazie czasopism opracowany przez MNISW (Część A)</w:t>
      </w:r>
      <w:r w:rsidDel="00000000" w:rsidR="00000000" w:rsidRPr="00000000">
        <w:rPr>
          <w:rFonts w:ascii="Open Sans" w:cs="Open Sans" w:eastAsia="Open Sans" w:hAnsi="Open Sans"/>
          <w:vertAlign w:val="superscript"/>
        </w:rPr>
        <w:footnoteReference w:customMarkFollows="0" w:id="0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lub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publikacji w wysoko punktowanym czasopiśmie naukowym, znajdującym się jako punktowane na najnowszym wykazie MNiSW (Część A).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Mogą być to zatem łącznie: 2 prezentacje na konferencjach wraz z publikacją w doniesieniach pokonferencyjnych lub 2 publikacje w czasopismach naukowych.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hanging="703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Prezentacje lub publikacje powinny zostać napisane wraz z Zamawiającym, jeśli brał on udział w tworzeniu dzieła lub wykonaniu zadania lub bez Zamawiającego (w przypadku, jeśli dane prace wykonane zostały bez jego udziału). W obu przypadkach decyzja o temacie, zakresie, konferencji, czasopiśmie oraz formie upowszechnienia i jego autorach musi być zaakceptowana przez Zamawiającym przez stworzeniem prezentacji lub napisaniem artykułu naukowego. Za najnowsze listy MNiSW uważa się najbardziej aktualne listy opublikowane w czasie trwania projektu i obowiązujące w czasie dokonywania zgłoszenia udziału w konferencji lub publikacji.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hanging="703"/>
        <w:jc w:val="both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Publikacje powinna być ogólnie dostępna oraz powinien być swobodny dostęp do uzyskanych wyników badań (surowych danych badawczych)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hanging="703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Publikacja rezultatów przeprowadzonych badań nie może naruszać uzasadnionego interesu Zamawiającego. O zamiarze publikacji Wykonawca zawiadomi pisemnie Zamawiającego, który w ciągu 30 dni może wnieść uzasadniony sprzeciw. W takim przypadku utwór nie może być wykorzystany przez Wykonawcę do czasu uzgodnienia z Zamawiającym zakresu i zasad jego wykorzystania, zapewniających zabezpieczenie uzasadnionego interesu Zamawiającego.</w:t>
      </w:r>
    </w:p>
    <w:p w:rsidR="00000000" w:rsidDel="00000000" w:rsidP="00000000" w:rsidRDefault="00000000" w:rsidRPr="00000000" w14:paraId="0000005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11</w:t>
        <w:br w:type="textWrapping"/>
        <w:t xml:space="preserve">Sposób realizacji przedmiotu Umowy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zobowiązany jest starannie i sumiennie wykonywać obowiązki wynikające z niniejszej Umowy, w granicach przyznanych mu kompetencji, mając na względzie powszechnie respektowane zwyczaje obrotu gospodarczego oraz zasady etyki w biznesie.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trakcie realizacji Projektów Wykonawca zobowiązuje się do uwzględnienia wszelkich wymogów formalnych, organizacyjnych, technicznych i innych zastrzeżonych przez Zamawiającego oraz Instytucję Pośredniczącą.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Każdorazowo po zakończeniu realizacji jednego z etapów wskazanych w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Załączniku Nr 2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Umowy (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„Harmonogram prac”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Wykonawca zgłosi Zamawiającemu gotowość do odbioru prac, a Zamawiający, bez zbędnej zwłoki, w czasie nie dłuższym niż 10 dni roboczych dokona ich odbioru albo wskaże Wykonawcy konieczność dokonania korekt.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razie wskazania konieczności dokonania  korekt Wykonawca dokona ich w terminie 10 dni roboczych od dnia ich wskazania Wykonawcy przez Zamawiającego. Wykonawca dokona korekt zgodnie z wytycznymi przedstawionymi przez Zamawiającego. Postanowienia ustępu poprzedniego stosuje się odpowiednio do odbioru etapu prac, w którym konieczne było dokonanie zmian lub korekt.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Podstawą odbioru prac będzie protokół sporządzony w formie pisemnej i podpisany przez Zamawiającego, w którym Zamawiający, bez istotnych zastrzeżeń, potwierdzi prawidłowość wykonania etapu prac.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związku z wykonywaniem przedmiotu Umowy Wykonawca odpowiada wobec Zamawiającego za każdą szkodę wyrządzoną na skutek działania lub zaniechania wynikłego z niezachowania należytej staranności.</w:t>
      </w:r>
    </w:p>
    <w:p w:rsidR="00000000" w:rsidDel="00000000" w:rsidP="00000000" w:rsidRDefault="00000000" w:rsidRPr="00000000" w14:paraId="0000005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12</w:t>
        <w:br w:type="textWrapping"/>
        <w:t xml:space="preserve">Zmiany „Zakresu prac Wykonawcy”</w:t>
      </w:r>
    </w:p>
    <w:p w:rsidR="00000000" w:rsidDel="00000000" w:rsidP="00000000" w:rsidRDefault="00000000" w:rsidRPr="00000000" w14:paraId="0000005C">
      <w:pPr>
        <w:numPr>
          <w:ilvl w:val="0"/>
          <w:numId w:val="29"/>
        </w:numPr>
        <w:ind w:left="708.6614173228347" w:hanging="708.6614173228347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Wykonawca zobowiązuje się do niezwłocznego poinformowania Zamawiającego w przypadku zauważonej konieczności wprowadzenia merytorycznych zmian w Projekcie albo w Załączniku Nr 1 do Umowy („Zakres prac Wykonawcy”).</w:t>
      </w:r>
    </w:p>
    <w:p w:rsidR="00000000" w:rsidDel="00000000" w:rsidP="00000000" w:rsidRDefault="00000000" w:rsidRPr="00000000" w14:paraId="0000005D">
      <w:pPr>
        <w:numPr>
          <w:ilvl w:val="0"/>
          <w:numId w:val="29"/>
        </w:numPr>
        <w:ind w:left="708.6614173228347" w:hanging="708.6614173228347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Jakiekolwiek zmiany w zakresie wskazanym w ust. 1 niniejszego paragrafu wymagają akceptacji Zamawiającego oraz, dla swojej skuteczności, zachowania formy pisemnego aneksu do Umowy.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9"/>
        </w:numPr>
        <w:ind w:left="708.6614173228347" w:hanging="708.6614173228347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Zamawiający zastrzega sobie prawo do zmiany zakresu prac Wykonawcy w przypadku</w:t>
      </w:r>
    </w:p>
    <w:p w:rsidR="00000000" w:rsidDel="00000000" w:rsidP="00000000" w:rsidRDefault="00000000" w:rsidRPr="00000000" w14:paraId="0000005F">
      <w:pPr>
        <w:numPr>
          <w:ilvl w:val="1"/>
          <w:numId w:val="29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trzymania decyzji jednostki finansującej projekt, zawierającej zmiany zakresu zadań, terminów realizacji czy też ustalającej dodatkowe postanowienia w zakresie prac objętych tym projektem, do przyjęcia których Zamawiający zostanie zobowiązany pod rygorem odmowy udzielenia lub kontynuowania finansowania; </w:t>
      </w:r>
    </w:p>
    <w:p w:rsidR="00000000" w:rsidDel="00000000" w:rsidP="00000000" w:rsidRDefault="00000000" w:rsidRPr="00000000" w14:paraId="00000060">
      <w:pPr>
        <w:numPr>
          <w:ilvl w:val="1"/>
          <w:numId w:val="29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wprowadzenie przez Instytucję Pośredniczącą dodatkowych wymagań odnośnie parametrów oprogramowania lub kamieni milowych</w:t>
      </w:r>
    </w:p>
    <w:p w:rsidR="00000000" w:rsidDel="00000000" w:rsidP="00000000" w:rsidRDefault="00000000" w:rsidRPr="00000000" w14:paraId="00000061">
      <w:pPr>
        <w:numPr>
          <w:ilvl w:val="1"/>
          <w:numId w:val="29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dodanie parametrów rezultatów zadań lub oprogramowania doprecyzowujących przedmiot Zlecenia, którego celem jest wykonanie prac zgodnie z Umową o dofinansowanie Projektu</w:t>
      </w:r>
    </w:p>
    <w:p w:rsidR="00000000" w:rsidDel="00000000" w:rsidP="00000000" w:rsidRDefault="00000000" w:rsidRPr="00000000" w14:paraId="00000062">
      <w:pPr>
        <w:numPr>
          <w:ilvl w:val="1"/>
          <w:numId w:val="29"/>
        </w:numPr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wprowadzenia i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nnych zmian niezbędnych dla udzielenia lub kontynuowania finansowania projektu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w tym harmonogramu realizacji Zlecenia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numPr>
          <w:ilvl w:val="0"/>
          <w:numId w:val="29"/>
        </w:numPr>
        <w:ind w:left="720" w:hanging="72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Jakiekolwiek zmiany w zakresie wskazanym w ust. 3 niniejszego paragrafu nie wymagają akceptacji Wykonawcy oraz, dla swojej skuteczności, zachowania formy pisemnego aneksu do Umowy.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13</w:t>
        <w:br w:type="textWrapping"/>
        <w:t xml:space="preserve">Gwarancja jakości/Rękojmia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udziela Zamawiającemu dwunastomiesięcznej gwarancji jakości na wykonane prace z zastrzeżeniem wydłużenia tego terminu zgodnie z ust. 3.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ramach udzielonej gwarancji Wykonawca zapewnia prawidłową realizację przez stworzone w ramach Umowy aplikacje, urządzenia, oprogramowanie, wszystkich cech, funkcji i parametrów określonych w przekazanej dokumentacji i zgodną z ustaleniami Stron.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Okres gwarancji dla prac wykonanych w danym etapie liczony jest od daty sporządzenia protokołu odbioru prac, o którym mowa w § 11 ust. 5 Umowy, przy czym okres ten dla danego etapu prac nie może się kończyć wcześniej niż z upływem dwunastu miesięcy od dnia podpisania przez Zamawiającego protokołu odbioru ostatniego etapu prac wskazanych w Harmonogramie.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razie wystąpienia w okresie gwarancji wady wykonanych prac, wówczas Wykonawca zobowiązany jest do niezwłocznego usunięcia wady lub dostarczenia rzeczy wolnej od wad.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SEKCJA III</w:t>
        <w:br w:type="textWrapping"/>
        <w:t xml:space="preserve">WŁASNOŚĆ INTELEKTUALNA</w:t>
      </w:r>
    </w:p>
    <w:p w:rsidR="00000000" w:rsidDel="00000000" w:rsidP="00000000" w:rsidRDefault="00000000" w:rsidRPr="00000000" w14:paraId="0000006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14</w:t>
        <w:br w:type="textWrapping"/>
        <w:t xml:space="preserve">Gwarancje Wykonawcy w zakresie własności intelektualnej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oświadcza i gwarantuje, że wszelkie utwory (w rozumieniu przepisów Ustawy o prawie autorskim) objęte przedmiotem Umowy, a nie dostarczone przez Zamawiającego, zostaną stworzone przez niego i będą stanowiły w dniu oddania ich Zamawiającemu wyłączną własność Wykonawcy, nie będą w niczym i przez nikogo ograniczone, a w szczególności będą wolne od wad prawnych oraz będą stanowiły oryginalną kreację.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Wobec powyższego Wykonawca gwarantuje, iż utwory, o których mowa w Umowie będą stanowiły dzieła oryginalne, spełniające kryteria, wskazane w treści art. 1 Ustawy o prawie autorskim.</w:t>
      </w:r>
    </w:p>
    <w:p w:rsidR="00000000" w:rsidDel="00000000" w:rsidP="00000000" w:rsidRDefault="00000000" w:rsidRPr="00000000" w14:paraId="0000006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15</w:t>
        <w:br w:type="textWrapping"/>
        <w:t xml:space="preserve">Majątkowe prawa autorskie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w wykonaniu niniejszej Umowy Wykonawca zrealizuje na rzecz Zamawiającego utwory w rozumieniu postanowień ustawy o prawie autorskim, w tym w szczególności: projekty, bazy danych, analizy, wzory, modele, publikacje naukowe, artykuły, notatki, informacje, programy komputerowe etc. (dalej jako „Utwory”) zastosowanie znajdą postanowienia niniejszego paragrafu.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Wykonawca, z dniem zapłaty wynagrodzenia, o którym mowa w § 19 ust. 1 i 2 Umowy przenosi na Zamawiającego majątkowe prawa autorskie do Utworów, które wykonał w ramach Umowy w okresie, którego dotyczy faktura, w zakresie wszystkich znanych w chwili zawarcia Umowy pól eksploatacji, a w szczególności pól eksploatacji określonych w art. 50 i art. 74 ustawy o prawie autorskim, takich jak: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zakresie utrwalania i zwielokrotniania Utworów - wytwarzanie określoną techniką egzemplarzy utworu, w tym techniką drukarską, reprograficzną, zapisu magnetycznego oraz techniką cyfrową, w tym, w odniesieniu do programów komputerowych - trwałego lub czasowego zwielokrotnienia programu komputerowego w całości lub w części jakimikolwiek środkami i w jakiejkolwiek formie w zakresie, w którym dla wprowadzania, wyświetlania, stosowania, przekazywania i przechowywania programu komputerowego niezbędne jest jego zwielokrotnienie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zakresie obrotu oryginałem albo egzemplarzami, na których Utwory utrwalono - wprowadzanie do obrotu, użyczenie lub najem oryginału albo egzemplarzy;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zakresie rozpowszechniania Utworów w sposób inny niż określony w pkt. b) - publiczne wykonanie, wystawienie, wyświetlenie, odtworzenie oraz nadawanie i reemitowanie, a także publiczne udostępnianie Utworu w taki sposób, aby każdy mógł mieć do niego dostęp w miejscu i w czasie przez siebie wybranym,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umieszczania Utworów w sieci teleinformatycznej,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rozpowszechniania,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utrwalania Utworów oraz wykonywania kopii zapasowych,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publikowania (uruchamiania) i korzystania z Utworów w sieci teleinformatycznej w trybie „on-line” na dowolnej liczbie stanowisk roboczych,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modyfkowania, tworzenia nowych wersji, adaptacji, tłumaczenia, przystosowywania, zmiany układu lub jakichkolwiek innych zmian,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tworzenie instrukcji, procedur dla użytkownika i administratora, raportów i skryptów testowych, materiałów szkoleniowych i innych dokumentów związanych z eksploatacją Utworów;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wprowadzenia do pamięci komputera;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09"/>
        </w:tabs>
        <w:spacing w:after="0" w:before="0" w:line="240" w:lineRule="auto"/>
        <w:ind w:left="1559.0551181102362" w:right="0" w:hanging="705.0000000000001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uzyskiwania praw z patentów, znaków towarowych i wzorów przemysłowych.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okresie od dnia przekazania Zamawiającemu Utworów, o których mowa w ust. 1 niniejszego punktu do dnia przeniesienia na Zamawiającego majątkowych praw autorskich do tych Utworów Wykonawca udziela Zamawiającemu licencji na korzystanie z Utworów, o których mowa w ust. 1 powyżej na polach eksploatacji określonych w ust. 2. Licencja ta ma charakter wyłączny i udzielona jest na czas ograniczony – do dnia przeniesienia majątkowych praw autorskich.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wyniku przeniesienia autorskich praw majątkowych zgodnie z ust. 2 niniejszego artykułu Zamawiający nabywa wyłączne prawo do korzystania z Utworów w pełnym zakresie, w jakikolwiek sposób, bez ograniczeń czasowych albo terytorialnych. Z uwzględniem postanowień ust. 2 i określonego tarm terminu przeniesienia majątkowych praw autorskich do poszczególnych utworów, w celu uniknięcia wątpliwości Strony postanawiają, że z chwilą zapłaty całego wynagrodzenia wskazanego w §19 Zamawiający nabędzie majątkowe prawa autorskiego do wszystkich Utworów powstałych w wykonaniu niniejszej Umowy (w szczególności w wyniku praw wskazanych w załączniku nr 1 do Umowy).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wyraża zgodę na dokonywanie przez Zamawiającego lub na jego zlecenie wszelkich opracowań, aktualizacji i uzupełnień Utworów oraz na rozporządzanie nimi. Wszelkie prawa w tym zakresie (prawa do opracowań/prawo zależne) przysługiwać będą Zamawiającemu. Wykonawca przenosi na Zamawiającego prawo do wykonywania i zezwalania na wykonywanie zależnego prawa autorskiego do Utworów.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polach eksploatacji i w zakresie określonym w ust. 1 niniejszego paragrafu Utwory mogą być wykorzystywane komercyjnie zarówno w całości, jak i we fragmentach. Zamawiający może także swobodnie korzystać z fragmentów Utworów w zakresie uzasadnionym potrzebami reklamy i promocji, a Wykonawca wyraża na to zgodę i oświadcza, że takie korzystanie z Utworu nie będzie stanowiło naruszenia integralności utworu oraz prawa do jego rzetelnego wykorzystania. Zamawiający każdorazowo skonsultuje dany fragment z Wykonawcą w celu potwierdzenia nienaruszenia integralności utworu.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zakresie praw osobistych Wykonawca oświadcza, iż uzyskał zobowiązanie osób, którym prawa te przysługują do niewykonywania wobec Zamawiającego i jego następców prawnych autorskich praw osobistych, a w szczególności - wyrażenia zgody na swobodny wybór przez Zamawiającego czasu, miejsca oraz formy pierwszego publicznego udostępnienia Utworów oraz nieoznaczania Utworów nazwiskiem autorów.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Wynagrodzenie z tytułu udzielenia licencji przez przeniesienia praw, o którym mowa w niniejszym paragrafie mieścić się będzie w wynagrodzeniu określonym w § 19 Umowy, a Wykonawca zrzeka się jakichkolwiek dodatkowych roszczeń w tym zakresie, w szczególności roszczeń o podwyższenie tego wynagrodzenia.</w:t>
      </w:r>
    </w:p>
    <w:p w:rsidR="00000000" w:rsidDel="00000000" w:rsidP="00000000" w:rsidRDefault="00000000" w:rsidRPr="00000000" w14:paraId="0000008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16</w:t>
        <w:br w:type="textWrapping"/>
        <w:t xml:space="preserve">Roszczenia osób trzecich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28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wystąpienia przeciwko Zamawiającemu przez osobę trzecią z roszczeniami wynikającymi z naruszenia jej praw do Utworów stanowiących przedmiot niniejszej Umowy, Zamawiający zawiadomi niezwłocznie o tym fakcie Wykonawcę, a Wykonawca zobowiązany jest do zaspokojenia roszczeń osób trzecich w pełnym zakresie i zwalnia Zamawiającego od obowiązku jakichkolwiek świadczeń z tego tytułu.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dochodzenia na drodze sądowej przez osoby trzecie przeciwko Zamawiającemu roszczeń wynikających z naruszenia ich praw do Utworów stanowiących przedmiot niniejszej Umowy, Wykonawca zobowiązuje się do przystąpienia w procesie do Zamawiającego i podjęcia wszelkich czynności w celu zwolnienia Zamawiającego z udziału w sprawie.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poniesienia przez Zamawiającego jakiejkolwiek szkody z powodu wadliwości rozporządzenia przez Wykonawcę częścią lub całością określonych niniejszą Umową autorskich praw majątkowych, Zamawiającemu przysługuje prawo dochodzenia od Wykonawcy stosownego odszkodowania.</w:t>
      </w:r>
    </w:p>
    <w:p w:rsidR="00000000" w:rsidDel="00000000" w:rsidP="00000000" w:rsidRDefault="00000000" w:rsidRPr="00000000" w14:paraId="0000008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17</w:t>
        <w:br w:type="textWrapping"/>
        <w:t xml:space="preserve">Zwrot nośników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rozwiązania niniejszej Umowy Wykonawca zobowiązuje się do zwrotu wszystkich otrzymanych od Zamawiającego materiałów (utrwalonych w dowolnej formie) oraz ich kopii i do usunięcia ich z pamięci własnych komputerów oraz innych urządzeń w sposób uniemożliwiający ich odtworzenie oraz wykorzystywanie w przyszłości w jakikolwiek sposób.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żądanie Zamawiającego Wykonawca złoży w formie pisemnej, w terminie do 3 (trzech) Dni Roboczych, oświadczenie o wykonaniu zobowiązania w zakresie wskazanym w ust. 1 niniejszego punktu.</w:t>
      </w:r>
    </w:p>
    <w:p w:rsidR="00000000" w:rsidDel="00000000" w:rsidP="00000000" w:rsidRDefault="00000000" w:rsidRPr="00000000" w14:paraId="0000008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18</w:t>
        <w:br w:type="textWrapping"/>
        <w:t xml:space="preserve">Poufność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zastrzeżeniem bezwzględnie obowiązujących przepisów prawa, Strony zobowiązują się do wzajemnej ochrony informacji poufnych przekazywanych przez którąkolwiek ze Stron drugiej Stronie w trakcie realizacji przedmiotu Umowy, w tym w szczególności stanowiących tajemnicę przedsiębiorstwa oraz innych ustawowo chronionych, niezależnie od formy przekazania tych informacji i ich źródła.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Zobowiązanie Strony otrzymującej do zachowania w tajemnicy informacji poufnych,  obejmuje w szczególności zakaz ich przekazywania, ujawniania lub wykorzystania przez Stronę otrzymującą, w jakikolwiek sposób niezwiązany z przedmiotem Umowy, w szczególności w sposób zagrażający lub naruszający interes Strony ujawniającej, a także w celu uzyskania korzyści majątkowych lub osobistych, we własnym lub cudzym interesie.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Ograniczenia zawarte w ust. 2 nie mają zastosowania: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5.5905511811022" w:right="0" w:hanging="425.1968503937004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sytuacji, gdy obowiązek udostępnienia informacji poufnych wynika z przepisów prawa, w szczególności udzielenie informacji poufnych następuje na żądanie sądu </w:t>
        <w:br w:type="textWrapping"/>
        <w:t xml:space="preserve">lub innego uprawnionego organu wystosowany z zachowaniem odpowiednich procedur - o takim żądaniu Strona otrzymująca zobowiązana jest poinformować Stronę ujawniającą niezwłocznie po otrzymaniu żądania udzielenia informacji poufnych na piśmie ze wskazaniem zakresu żądanych Informacji;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5.5905511811022" w:right="0" w:hanging="425.1968503937004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informacji, z którymi Strony mogą zapoznać się w sposób legalny, bez konieczności uzyskiwania zgody Strony ujawniającej, a w szczególności do informacji, które: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2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są ogólnodostępne i powszechnie znane,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2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były znane Stronie otrzymującej lub znajdowały się w jej posiadaniu przed </w:t>
        <w:br w:type="textWrapping"/>
        <w:t xml:space="preserve">ich ujawnieniem przez Stronę ujawniającą;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2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będą ujawnione Stronie otrzymującej przez stronę trzecią, która nie uzyskała takich informacji, zarówno pośrednio jak i bezpośrednio, od Strony ujawniającej z zastrzeżeniem zachowania poufności;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2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informacji, które zostaną w dowolnym momencie opracowane przez Stronę otrzymującą, bez wykorzystania jakichkolwiek informacji poufnych Strony ujawniającej.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otrzymująca zobowiązuje się ograniczyć dostęp do informacji poufnych jedynie do Przedstawicieli Strony tj. do osób działających w imieniu Strony i wyznaczonych  przez daną Stronę do realizacji niniejszego porozumienia.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otrzymująca ponosi odpowiedzialność za naruszenie zobowiązania do zachowania w tajemnicy informacji poufnych przez wszystkie osoby określone w ust. 4 jak za działania własne. Odpowiedzialność Strony otrzymującej  obejmuje zawinione i niezawinione działanie lub zaniechanie tych osób.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otrzymująca zobowiązuje się przechowywać jakiekolwiek otrzymane informacje poufne z ograniczeniem dostępu do nich jedynie osób, o których mowa w ust. 4, i z dołożeniem wszelkich starań w celu zapobieżenia dostępowi do informacji poufnych osób nieuprawnionych.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otrzymująca zobowiązana jest wykorzystywać informacje poufne wyłącznie </w:t>
        <w:br w:type="textWrapping"/>
        <w:t xml:space="preserve">w związku z realizacją przedmiotu Umowy, utrzymywać je w ścisłej tajemnicy </w:t>
        <w:br w:type="textWrapping"/>
        <w:t xml:space="preserve">i nie ujawniać nikomu bez uprzedniej pisemnej zgody Strony ujawniającej.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Wszystkie informacje poufne są przekazywane „w stanie, w jakim się znajdują”, </w:t>
        <w:br w:type="textWrapping"/>
        <w:t xml:space="preserve">bez żadnej gwarancji, wyraźnej czy domniemanej, co do ich wiarygodności, dokładności czy kompletności.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żądanie Strony ujawniającej Strona otrzymująca zobowiązana jest zwrócić </w:t>
        <w:br w:type="textWrapping"/>
        <w:t xml:space="preserve">lub zniszczyć i poświadczyć na piśmie zwrot i/lub zniszczenie wszystkich oryginałów, kopii, powieleń i podsumowań informacji poufnych Strony ujawniającej oraz innych nośników w dowolnej formie i formacie, które zawierają takie informacje, niezwłocznie po przedstawieniu żądania przez Stronę ujawniającą.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18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OBOWIĄZKI ZWIĄZANE Z KONTROLĄ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Mając na uwadze, że zgodnie z Umową o Dofinansowanie Projektu Instytucja Pośrednicząca uprawniona jest do kontroli oraz audytu Projektu, w związku z czym Zamawiający na mocy ww umowy przyjął na siebie określone obowiązki związane z kontrolą i audytem Projektu prowadzonym przez Instytucję Pośredniczącą, w celu umożliwienia wywiązania się przez Zamawiającego z wymienionych obowiązków Wykonawca zobowiązuje się wobec Zamawiającego, że na żądanie Zamawiającego: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842.5196850393697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poinformuje Zamawiającego o wszystkich miejscach (terenach, pomieszczeniach), w których realizowane są Prace zlecone na mocy niniejszej Umowy i przechowywana jest dokumentacja związana z wykonaniem Prac;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842.5196850393697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udostępni Zamawiającemu wszelką dokumentację związaną z Pracami zleconymi na podstawie niniejszej Umowy oraz Umową, w tym umożliwi dostęp do wszystkich dokumentów i plików komputerowych oraz wszelkich innych nośników związanych z wykonaniem ww Prac określonych w niniejszej Umowie przez Wykonawcę;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842.5196850393697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zapewni Zamawiającemu dostęp do wszelkich terenów i pomieszczeń, w których realizowane będą zlecone niniejszą Umową Prace związane z Projektem;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842.5196850393697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udzieli Zamawiającemu w trakcie kontroli ustnych i pisemnych wyjaśnień dotyczących realizacji zleconych niniejszą Umową Prac związanych w Projektem;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842.5196850393697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przekaże Zamawiającemu wyciągi, zestawienia, wydruki, jak również kopie dokumentów związanych z realizacją zleconych niniejszą Umową Prac związanych z Projektem, a także na żądanie Zamawiającego poświadczy ww dokumenty za zgodność z oryginałem,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842.5196850393697" w:right="0" w:hanging="705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przedstawi Zamawiającemu dokumenty związane z rzeczywistymi kosztami ponoszonymi przez Wykonawcę na realizację zleconych niniejszą Umową Prac związanych z Projektem. Powyższe dokumenty powinny jednoznacznie wskazywać zakres wykonanych prac oraz koszty ich wykonania, w tym koszty wszelkich marż występujących w umowach zawartych z wykonawcami i podwykonawcami.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7dp8vu" w:id="9"/>
      <w:bookmarkEnd w:id="9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SEKCJA IV</w:t>
        <w:br w:type="textWrapping"/>
        <w:t xml:space="preserve">WYNAGRODZENIE. KARY UMOWNE</w:t>
      </w:r>
    </w:p>
    <w:p w:rsidR="00000000" w:rsidDel="00000000" w:rsidP="00000000" w:rsidRDefault="00000000" w:rsidRPr="00000000" w14:paraId="000000A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19</w:t>
        <w:br w:type="textWrapping"/>
        <w:t xml:space="preserve">Wynagrodzenie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tytułu należytego wykonywania obowiązków wynikających z Umowy Wykonawca otrzymywać będzie wynagrodzenie w kwotach i terminach szczegółowo określonych w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Załączniku Nr 3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Umowy („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Wynagrodzenie Wykonawcy”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3rdcrjn" w:id="10"/>
      <w:bookmarkEnd w:id="10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Wynagrodzenie Wykonawcy płatne będzie na rachunek bankowy wskazany na fakturze, na podstawie prawidłowo wystawionej faktury w terminie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9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dni od daty doręczenia faktury Zamawiającemu. Wynagrodzenie płatne będzie po odbiorze przez Zamawiającego danego etapu Prac wskazanych w załączniku nr 1, za których wykonanie należne jest wynagrodzenie i po przekazaniu Zamawiającemu wykonanych prac/dzieł stworzonych w ramach tego etapu.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oświadcza, że wynagrodzenie wynikające z niniejszej Umowy wyczerpuje wszelkie roszczenia Wykonawcy wynikające z jej zawarcia i wykonania.</w:t>
      </w:r>
    </w:p>
    <w:p w:rsidR="00000000" w:rsidDel="00000000" w:rsidP="00000000" w:rsidRDefault="00000000" w:rsidRPr="00000000" w14:paraId="000000A7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20</w:t>
        <w:br w:type="textWrapping"/>
        <w:t xml:space="preserve">Kary umowne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9" w:right="0" w:hanging="70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zobowiązuje się do przestrzegania terminów określonych w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Załączniku Nr 2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Umowy (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„Harmonogram prac”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pod rygorem zapłaty na żądanie Zamawiającego kary umownej w wysokości 0,5 % łącznego wynagrodzenia brutto Wykonawcy z tytułu niniejszej Umowy za każdy dzień zwłoki w wykonaniu Umowy.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Łączna wysokość kar umownych wymienionych w ust. 1 powyżej nie może przekroczyć 20 % wynagrodzenia  Wykonawcy z tytułu niniejszej Umowy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Kara nie przysługuje w przypadku, gdy niedotrzymanie tych terminów spowodowane jest przez: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76" w:right="0" w:hanging="55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zdarzenia uznane za przypadki siły wyższej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lub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76" w:right="0" w:hanging="55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nieterminowe wykonanie zobowiązań przez Zamawiającego.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mają prawo do dochodzenia odszkodowania przenoszącego wysokości zastrzeżonych kar umownych.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mogą polubownie odstąpić od naliczania kar umownych.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SEKCJA V</w:t>
        <w:br w:type="textWrapping"/>
        <w:t xml:space="preserve">OKRES OBOWIĄZYWANIA UMOWY. WYPOWIEDZENIE</w:t>
      </w:r>
    </w:p>
    <w:p w:rsidR="00000000" w:rsidDel="00000000" w:rsidP="00000000" w:rsidRDefault="00000000" w:rsidRPr="00000000" w14:paraId="000000B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21</w:t>
        <w:br w:type="textWrapping"/>
        <w:t xml:space="preserve">Wejście w życie Umowy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wchodzi w życie z dniem jej podpisania, przy czym realizacja jej przedmiotu (wykonywanie zadań Stron wynikających z postanowień Umowy) rozpocznie się pod warunk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iem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podpisania przez Zamawiającego Umowy o dofinansowanie Projektu,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ulega rozwiązaniu bez konieczności podejmowania dodatkowych czynności formalno-prawnych w razie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nieotrzymania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dofinansowania na realizację Projektu w ramach Konkursu organizowanego przez Instytucję Pośredniczącą.</w:t>
      </w:r>
    </w:p>
    <w:p w:rsidR="00000000" w:rsidDel="00000000" w:rsidP="00000000" w:rsidRDefault="00000000" w:rsidRPr="00000000" w14:paraId="000000B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22</w:t>
        <w:br w:type="textWrapping"/>
        <w:t xml:space="preserve">Czas trwania Umowy, okres wypowiedzenia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zawarta jest na czas obowiązywania umowy o dofinansowanie Projektu.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Czas realizacji Projektu nie może przekroczyć 30 miesięcy liczonych od dnia podpisania przez Zamawiającego Umowy o dofinansowanie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może być wypowiedziana przez każdą ze Stron z zachowaniem 6 miesięcznego okresu wypowiedzenia, ze skutkiem na koniec miesiąca kalendarzowego.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o wypowiedzeniu Umowy winno być skierowane do drugiej Strony w formie pisemnej.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Strony zadecydują inaczej, termin 6 (słownie: sześciu) miesięcy nie ma zastosowania.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Złożenie wypowiedzenia przez Wykonawcę nie skutkuje możliwością przerwania przez Wykonawcę realizacji rozpoczętych prac, chyba że Strony postanowią inaczej.</w:t>
      </w:r>
    </w:p>
    <w:p w:rsidR="00000000" w:rsidDel="00000000" w:rsidP="00000000" w:rsidRDefault="00000000" w:rsidRPr="00000000" w14:paraId="000000B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23</w:t>
        <w:br w:type="textWrapping"/>
        <w:t xml:space="preserve">Rozwiązanie Umowy ze skutkiem natychmiastowym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Każda ze Stron może rozwiązać Umowę ze skutkiem natychmiastowym w wypadku rażącego niewykonywania lub nienależytego wykonywania niniejszej Umowy przez drugą Stronę.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Przyjmuje się, iż rażące niewykonywanie lub nienależyte wykonywanie Umowy będzie miało miejsce w szczególności w sytuacji naruszenia zobowiązań określonych w §§ 3, 4, 5, 6, 15, 16 Umowy, w razie działania przez jedną ze Stron na szkodę drugiej Strony, w razie opóźnienia w wykonaniu przedmiotu Umowy przez Wykonawcę, a także w razie opóźnienia przez Zamawiającego z zapłatą co najmniej dwóch kolejnych faktur obejmujących wynagrodzenie, o którym mowa w § 19 Umowy, jeżeli termin płatności przekroczony jest o co najmniej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180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dni.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 skorzystaniem z prawa rozwiązania Umowy ze skutkiem natychmiastowym zgodnie z ust. 1 i 2 powyżej, Strona obowiązana jest wezwać na piśmie drugą Stronę do zaniechania naruszeń Umowy i do jej prawidłowej realizacji, wyznaczając jej na to stosowny termin, nie krótszy niż 30 Dni Roboczych. Rozwiązanie umowy może nastąpić dopiero po bezskutecznym upływie wyznaczonego terminu.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26in1rg" w:id="11"/>
      <w:bookmarkEnd w:id="11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Zarówno wezwanie, o którym mowa w ustępie poprzedzającym, jak i oświadczenie o rozwiązaniu Umowy ze skutkiem natychmiastowym zgodnie z postanowieniami niniejszego paragrafu winno być skierowane do drugiej Strony w formie pisemnej i staje się skuteczne z chwilą jego doręczenia.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lnxbz9" w:id="12"/>
      <w:bookmarkEnd w:id="12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postanawiają, że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Zamawiającemu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przysługuje prawo do wypowiedzenia Umowy ze skutkiem natychmiastowym, jeśli: zaprzestana/przerwana zostanie z jakiegokolwiek powodu realizacja przez Zamawiającego Projektu w tym z powodu przypadków wskazanych w Umowie o dofinansowanie Projektu, jeśli wypowiedziana lub rozwiązana w inny sposób zostanie Umowa o dofinansowanie Projektu, jeśli wstrzymane zostanie przez Instytucję Pośredniczącą dofinansowanie udzielone na podstawie Umowy o dofinansowanie Projektu lub Instytucja Pośrednicząca zażąda jego zwrotu. W przypadku wypowiedzenia Umowy w przypadkach wskazanych w niniejszym ustępie Wykonawca zobowiązany jest do zaprzestania realizacji prac Objętych niniejsza Umową, a wynagrodzenia należne Wykonawcy na mocy niniejszej Umowy ograniczone zostaje jedynie do prac już wykonanych. Z chwilą zapłaty na Zamawiającego przechodzą autorskie prawa majątkowe do utworów, za które uiszczono wynagrodzenie, zgodnie z §15 Umowy.</w:t>
      </w:r>
    </w:p>
    <w:p w:rsidR="00000000" w:rsidDel="00000000" w:rsidP="00000000" w:rsidRDefault="00000000" w:rsidRPr="00000000" w14:paraId="000000C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24</w:t>
        <w:br w:type="textWrapping"/>
        <w:t xml:space="preserve">Siła wyższa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nie ponoszą odpowiedzialności w razie niewykonania bądź nienależytego wykonania swoich zobowiązań z powodu Siły Wyższej.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Siłę Wyższą uważa się zdarzenie nadzwyczajne i zewnętrzne, na którego wystąpienie i trwanie Strona nie ma wpływu oraz któremu nie była w stanie zapobiec pomimo dołożenia należytej staranności, a w szczególności klęski żywiołowe.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Siły Wyższej nie zalicza się: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44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zdarzenia zawinionego przez Stronę albo przez osobę trzecią za którą Strona odpowiada,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44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braku środków finansowych, chyba że ich brak wynika z zaistnienia Siły Wyższej.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Strona, która stwierdzi wystąpienie Siły Wyższej, ma obowiązek poinformować o tym bez zbędnej zwłoki drugą Stronę. Zawiadomienie o wystąpieniu Siły Wyższej musi zawierać opis okoliczności zdarzenia oraz, jeżeli to możliwe, ocenę jego wpływu na wykonanie zobowiązań przewidzianych w niniejszej Umowie oraz na terminy.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dotknięta działaniem Siły Wyższej podejmie wszelkie konieczne czynności zmierzające do ograniczenia skutków Siły Wyższej w zakresie wykonania zobowiązań wynikających z Umowy.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35nkun2" w:id="13"/>
      <w:bookmarkEnd w:id="13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ustania Siły Wyższej Strona zawiadomi o tym bezzwłocznie drugą Stronę.</w:t>
      </w:r>
    </w:p>
    <w:p w:rsidR="00000000" w:rsidDel="00000000" w:rsidP="00000000" w:rsidRDefault="00000000" w:rsidRPr="00000000" w14:paraId="000000C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25</w:t>
        <w:br w:type="textWrapping"/>
        <w:t xml:space="preserve">Powrót praw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Rozwiązanie niniejszej Umowy przez którąkolwiek ze Stron nie powoduje powrotu do Wykonawcy praw, które zostały przeniesione na Zamawiającego zgodnie z Umową w okresie jej obowiązywania.</w:t>
      </w:r>
    </w:p>
    <w:p w:rsidR="00000000" w:rsidDel="00000000" w:rsidP="00000000" w:rsidRDefault="00000000" w:rsidRPr="00000000" w14:paraId="000000C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26</w:t>
        <w:br w:type="textWrapping"/>
        <w:t xml:space="preserve">Przejściowa niemożność wykonywania Umowy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ustalają, iż niemożność świadczenia przez Wykonawcę prac wynikających z niniejszej Umowy przez okres nie dłuższy niż 5 Dni Roboczych nie może stanowić podstawy wypowiedzenia Umowy.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ksv4uv" w:id="14"/>
      <w:bookmarkEnd w:id="14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SEKCJA VI</w:t>
        <w:br w:type="textWrapping"/>
        <w:t xml:space="preserve">POSTANOWIENIA KOŃCOWE</w:t>
      </w:r>
    </w:p>
    <w:p w:rsidR="00000000" w:rsidDel="00000000" w:rsidP="00000000" w:rsidRDefault="00000000" w:rsidRPr="00000000" w14:paraId="000000C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992.1259842519685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27</w:t>
        <w:br w:type="textWrapping"/>
        <w:t xml:space="preserve">Osoby do kontaktu</w:t>
      </w:r>
    </w:p>
    <w:p w:rsidR="00000000" w:rsidDel="00000000" w:rsidP="00000000" w:rsidRDefault="00000000" w:rsidRPr="00000000" w14:paraId="000000D0">
      <w:pPr>
        <w:numPr>
          <w:ilvl w:val="1"/>
          <w:numId w:val="31"/>
        </w:numPr>
        <w:ind w:left="708.6614173228347" w:hanging="705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Do wszelkich kontaktów z Wykonawcą przy wykonywaniu niniejszej Umowy Zamawiający upoważnia: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108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………………., e-mail:, ………. tel.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1"/>
          <w:numId w:val="31"/>
        </w:numPr>
        <w:ind w:left="708.6614173228347" w:hanging="705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Do wszelkich kontaktów z Zamawiającym przy wykonywaniu niniejszej Umowy Wykonawca upoważnia: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108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……………….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e-mail:,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………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. tel.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31"/>
        </w:numPr>
        <w:ind w:left="708.6614173228347" w:hanging="705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Osoby wskazane w ust. 1 i 2 niniejszego punktu są również odpowiedzialne za bieżącą koordynację prac przy wykonywaniu Umowy.</w:t>
      </w:r>
    </w:p>
    <w:p w:rsidR="00000000" w:rsidDel="00000000" w:rsidP="00000000" w:rsidRDefault="00000000" w:rsidRPr="00000000" w14:paraId="000000D5">
      <w:pPr>
        <w:numPr>
          <w:ilvl w:val="1"/>
          <w:numId w:val="31"/>
        </w:numPr>
        <w:ind w:left="708.6614173228347" w:hanging="705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Wykonawca jest zobowiązany do stosowania się do wskazówek udzielanych mu przez osoby wskazane w ust.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4sinio" w:id="15"/>
      <w:bookmarkEnd w:id="15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28</w:t>
        <w:br w:type="textWrapping"/>
        <w:t xml:space="preserve">Stosowanie prawa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jxsxqh" w:id="16"/>
      <w:bookmarkEnd w:id="16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sprawach nieuregulowanych niniejszą Umową zastosowanie mają przepisy prawa polskiego.</w:t>
      </w:r>
    </w:p>
    <w:p w:rsidR="00000000" w:rsidDel="00000000" w:rsidP="00000000" w:rsidRDefault="00000000" w:rsidRPr="00000000" w14:paraId="000000D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29</w:t>
        <w:br w:type="textWrapping"/>
        <w:t xml:space="preserve">Rozstrzyganie sporów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z337ya" w:id="17"/>
      <w:bookmarkEnd w:id="17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zgodnie ustalają, iż wszelkie spory i nieporozumienia, które mogą wynikać z faktu zawarcia lub wykonywania Umowy, których nie można uregulować na drodze wzajemnych negocjacji przez okres 30 (trzydziestu) Dni Roboczych od dnia powiadomienia jednej ze Stron przez drugą Stronę o zaistnieniu sporu, zostaną poddane rozstrzygnięciu przez rzeczowo właściwy sąd powszechny właściwy ze względu na siedzibę Zamawiającego.</w:t>
      </w:r>
    </w:p>
    <w:p w:rsidR="00000000" w:rsidDel="00000000" w:rsidP="00000000" w:rsidRDefault="00000000" w:rsidRPr="00000000" w14:paraId="000000D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30</w:t>
        <w:br w:type="textWrapping"/>
        <w:t xml:space="preserve">Cesja praw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3" w:right="0" w:hanging="703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Przeniesienie praw i obowiązków Wykonawcy wynikających z niniejszej Umowy wymaga pisemnej zgody Zamawiającego.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3" w:right="0" w:hanging="703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3j2qqm3" w:id="18"/>
      <w:bookmarkEnd w:id="18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żadnym przypadku osoby trzecie nie mogą powoływać się na prawa wynikające z postanowień niniejszej Umowy.</w:t>
      </w:r>
    </w:p>
    <w:p w:rsidR="00000000" w:rsidDel="00000000" w:rsidP="00000000" w:rsidRDefault="00000000" w:rsidRPr="00000000" w14:paraId="000000D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31</w:t>
        <w:br w:type="textWrapping"/>
        <w:t xml:space="preserve">Wyczerpujący charakter Umowy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03" w:right="0" w:hanging="703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stanowi wyczerpujący zapis obowiązków Stron na dzień jej podpisania.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3" w:right="0" w:hanging="703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1y810tw" w:id="19"/>
      <w:bookmarkEnd w:id="19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zawarciu Umowy, wszystkie poprzednie porozumienia, zobowiązania albo umowy zawarte przez Strony, a dotyczące przedmiotu niniejszej Umowy zostaną zastąpione postanowieniami niniejszej Umowy. Nie dotyczy to „Umowy o zachowaniu poufności”.</w:t>
      </w:r>
    </w:p>
    <w:p w:rsidR="00000000" w:rsidDel="00000000" w:rsidP="00000000" w:rsidRDefault="00000000" w:rsidRPr="00000000" w14:paraId="000000E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32</w:t>
        <w:br w:type="textWrapping"/>
        <w:t xml:space="preserve">Koszty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i7ojhp" w:id="20"/>
      <w:bookmarkEnd w:id="20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Każda ze Stron poniesie własne koszty związane z podpisaniem niniejszej Umowy, w tym w szczególności pokryje wynagrodzenia zaangażowanych przez siebie doradców</w:t>
      </w:r>
    </w:p>
    <w:p w:rsidR="00000000" w:rsidDel="00000000" w:rsidP="00000000" w:rsidRDefault="00000000" w:rsidRPr="00000000" w14:paraId="000000E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33</w:t>
        <w:br w:type="textWrapping"/>
        <w:t xml:space="preserve">Doręczenia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Oświadczenia woli, o których mowa w Umowie albo wynikające z przepisów prawa wymagają dla swej skuteczności doręczenia osobiście, za pomocą listu poleconego albo pocztą kurierską na adres siedziby drugiej Strony wskazany w treści Umowy.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zobowiązują się do niezwłocznego zawiadomienia drugiej Strony o zmianie adresu do doręczeń.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72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zgodnie postanawiają, iż Strona, która nie zawiadomi o zmianie adresu dla doręczeń, ponosi odpowiedzialność za szkody wynikłe na skutek niewykonania tego obowiązku.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xcytpi" w:id="21"/>
      <w:bookmarkEnd w:id="21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SEKCJA VII</w:t>
        <w:br w:type="textWrapping"/>
        <w:t xml:space="preserve">VARIA</w:t>
      </w:r>
    </w:p>
    <w:p w:rsidR="00000000" w:rsidDel="00000000" w:rsidP="00000000" w:rsidRDefault="00000000" w:rsidRPr="00000000" w14:paraId="000000E7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34</w:t>
        <w:br w:type="textWrapping"/>
        <w:t xml:space="preserve">Nagłówki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ci93xb" w:id="22"/>
      <w:bookmarkEnd w:id="22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Nagłówki są umieszczone jedynie dla wygody Stron i nie wpływają na konstrukcję lub interpretację Umowy.</w:t>
      </w:r>
    </w:p>
    <w:p w:rsidR="00000000" w:rsidDel="00000000" w:rsidP="00000000" w:rsidRDefault="00000000" w:rsidRPr="00000000" w14:paraId="000000E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35</w:t>
        <w:br w:type="textWrapping"/>
        <w:t xml:space="preserve">Załączniki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whwml4" w:id="23"/>
      <w:bookmarkEnd w:id="23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Niżej wymienione załączniki stanowią integralną część niniejszej umowy: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56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Zakres prac Wykonawcy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56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 Nr 2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Harmonogram prac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56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Załącznik Nr 3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Wynagrodzenie Wykonawcy</w:t>
      </w:r>
    </w:p>
    <w:p w:rsidR="00000000" w:rsidDel="00000000" w:rsidP="00000000" w:rsidRDefault="00000000" w:rsidRPr="00000000" w14:paraId="000000E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36</w:t>
        <w:br w:type="textWrapping"/>
        <w:t xml:space="preserve">Zmiana treści umowy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bn6wsx" w:id="24"/>
      <w:bookmarkEnd w:id="24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Jakiekolwiek zmiana Umowy może zostać dokonana wyłącznie na podstawie zgodnych oświadczeń Stron złożonych w formie pisemnej pod rygorem nieważności (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 solemnitatem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F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37</w:t>
        <w:br w:type="textWrapping"/>
        <w:t xml:space="preserve">Klauzula salwatoryjna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uznania jakiegokolwiek sformułowania lub postanowienia niniejszej Umowy za niezgodne z prawem polskim i uznania tego sformułowania lub postanowienia za nieważne, Strony zobowiązują się uzgodnić nowe sformułowanie lub postanowienie, którego znaczenie będzie najbardziej zbliżone do pierwotnej intencji Stron.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48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§ 38</w:t>
        <w:br w:type="textWrapping"/>
        <w:t xml:space="preserve">Egzemplarze Umowy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Umowę sporządzono w trzech jednobrzmiących egzemplarzach, jeden dla Zamawiającego, dwa dla Wykonawcy.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Zamawiającego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  <w:rtl w:val="0"/>
        </w:rPr>
        <w:t xml:space="preserve">ZAKRES PRAC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Opis przedmiotu umowy: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Realizacja zadań: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Zadanie nr 1 -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Zakres prac: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4"/>
          <w:szCs w:val="24"/>
          <w:rtl w:val="0"/>
        </w:rPr>
        <w:t xml:space="preserve">(Zgodnie z treścią i wymaganiami zapytania ofertowego)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Zamawiającego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  <w:rtl w:val="0"/>
        </w:rPr>
        <w:t xml:space="preserve">HARMONOGRAM PRAC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Planowany termin realizacji zamówienia:  </w:t>
      </w:r>
      <w:r w:rsidDel="00000000" w:rsidR="00000000" w:rsidRPr="00000000">
        <w:rPr>
          <w:rFonts w:ascii="Open Sans" w:cs="Open Sans" w:eastAsia="Open Sans" w:hAnsi="Open Sans"/>
          <w:highlight w:val="yellow"/>
          <w:rtl w:val="0"/>
        </w:rPr>
        <w:t xml:space="preserve">…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miesięcy.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zobowiązują się do ustalenia szczegółowego harmonogramu prac, zgodnego z zapisami wniosku o dofinansowanie, w ciągu 14 dni po podpisaniu umowy o dofinansowanie projektu.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Zamawiającego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1f3864"/>
          <w:sz w:val="22"/>
          <w:szCs w:val="22"/>
          <w:u w:val="none"/>
          <w:shd w:fill="auto" w:val="clear"/>
          <w:vertAlign w:val="baseline"/>
          <w:rtl w:val="0"/>
        </w:rPr>
        <w:t xml:space="preserve">WYNAGRODZENIE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tytułu należytego wykonywania obowiązków wynikających z Umowy Wykonawca otrzyma łącznie wynagrodzenie w wysokości: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netto :  </w:t>
      </w: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XXXX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brutto : </w:t>
      </w: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XXXXXX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PLN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 podatkiem od towarów i usług – VAT)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Wykonawca otrzymywać będzie wynagrodzenie w kwotach i terminach uzależnionych od harmonogramu realizacji poszczególnych etapów prac i ustalonych w ciągu 14 dni po podpisaniu umowy o dofinansowanie projektu.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Zamawiającego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993" w:top="1560" w:left="1417.3228346456694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i w:val="0"/>
        <w:smallCaps w:val="0"/>
        <w:strike w:val="0"/>
        <w:color w:val="1f386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i w:val="0"/>
        <w:smallCaps w:val="0"/>
        <w:strike w:val="0"/>
        <w:color w:val="1f3864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</w:t>
    </w:r>
  </w:p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Wykaz czasopism dostępny jest na stronie internetowej NCBiR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https://www.ncbr.gov.pl/programy/fundusze-europejskie/poir/konkursy/konkurs-6-1-1-1-2019/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0" w:line="240" w:lineRule="auto"/>
      <w:ind w:left="0" w:right="0" w:firstLine="0"/>
      <w:jc w:val="right"/>
      <w:rPr>
        <w:rFonts w:ascii="Open Sans" w:cs="Open Sans" w:eastAsia="Open Sans" w:hAnsi="Open Sans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i w:val="0"/>
        <w:smallCaps w:val="0"/>
        <w:strike w:val="0"/>
        <w:color w:val="1f3864"/>
        <w:sz w:val="16"/>
        <w:szCs w:val="16"/>
        <w:u w:val="none"/>
        <w:shd w:fill="auto" w:val="clear"/>
        <w:vertAlign w:val="baseline"/>
        <w:rtl w:val="0"/>
      </w:rPr>
      <w:t xml:space="preserve">UMOWA WSPÓŁPRACY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0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8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644" w:hanging="359.99999999999994"/>
      </w:pPr>
      <w:rPr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cs="Verdana" w:eastAsia="Verdana" w:hAnsi="Verdana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 w:val="1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0"/>
      <w:numFmt w:val="bullet"/>
      <w:lvlText w:val="-"/>
      <w:lvlJc w:val="left"/>
      <w:pPr>
        <w:ind w:left="2340" w:hanging="360"/>
      </w:pPr>
      <w:rPr>
        <w:rFonts w:ascii="Verdana" w:cs="Verdana" w:eastAsia="Verdana" w:hAnsi="Verdana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08" w:hanging="708"/>
      </w:pPr>
      <w:rPr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b w:val="0"/>
        <w:i w:val="0"/>
        <w:vertAlign w:val="baseline"/>
      </w:rPr>
    </w:lvl>
    <w:lvl w:ilvl="2">
      <w:start w:val="1"/>
      <w:numFmt w:val="lowerRoman"/>
      <w:lvlText w:val="%3)"/>
      <w:lvlJc w:val="left"/>
      <w:pPr>
        <w:ind w:left="2124" w:hanging="707.9999999999998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540" w:hanging="708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vertAlign w:val="baseline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6372" w:hanging="707.9999999999991"/>
      </w:pPr>
      <w:rPr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1065" w:hanging="705"/>
      </w:pPr>
      <w:rPr>
        <w:rFonts w:ascii="Verdana" w:cs="Verdana" w:eastAsia="Verdana" w:hAnsi="Verdan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425" w:hanging="425"/>
      </w:pPr>
      <w:rPr>
        <w:rFonts w:ascii="Verdana" w:cs="Verdana" w:eastAsia="Verdana" w:hAnsi="Verdana"/>
        <w:vertAlign w:val="baseline"/>
      </w:rPr>
    </w:lvl>
    <w:lvl w:ilvl="1">
      <w:start w:val="1"/>
      <w:numFmt w:val="decimal"/>
      <w:lvlText w:val="%1.%2."/>
      <w:lvlJc w:val="left"/>
      <w:pPr>
        <w:ind w:left="851" w:hanging="567.0000000000001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urier New" w:cs="Courier New" w:eastAsia="Courier New" w:hAnsi="Courier New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360" w:before="4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erdana" w:eastAsia="SimSun" w:hAnsi="Verdana"/>
      <w:b w:val="1"/>
      <w:color w:val="1f3864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suppressAutoHyphens w:val="1"/>
      <w:spacing w:after="480" w:line="36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Verdana" w:eastAsia="SimSun" w:hAnsi="Verdana"/>
      <w:b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before="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suppressAutoHyphens w:val="0"/>
      <w:overflowPunct w:val="0"/>
      <w:autoSpaceDE w:val="0"/>
      <w:spacing w:before="480" w:line="1" w:lineRule="atLeast"/>
      <w:ind w:leftChars="-1" w:rightChars="0" w:firstLineChars="-1"/>
      <w:jc w:val="center"/>
      <w:textDirection w:val="btLr"/>
      <w:textAlignment w:val="baseline"/>
      <w:outlineLvl w:val="5"/>
    </w:pPr>
    <w:rPr>
      <w:rFonts w:ascii="Verdana" w:eastAsia="Arial" w:hAnsi="Verdana"/>
      <w:b w:val="1"/>
      <w:color w:val="1f3864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Text">
    <w:name w:val="Default Text"/>
    <w:basedOn w:val="Normalny"/>
    <w:next w:val="DefaultTex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Verdana" w:cs="Arial" w:eastAsia="SimSun" w:hAnsi="Verdana"/>
      <w:b w:val="1"/>
      <w:w w:val="100"/>
      <w:position w:val="-1"/>
      <w:sz w:val="26"/>
      <w:effect w:val="none"/>
      <w:vertAlign w:val="baseline"/>
      <w:cs w:val="0"/>
      <w:em w:val="none"/>
      <w:lang w:eastAsia="zh-CN"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Verdana" w:cs="Times New Roman" w:eastAsia="SimSun" w:hAnsi="Verdana"/>
      <w:b w:val="1"/>
      <w:color w:val="1f3864"/>
      <w:w w:val="100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Kolorowecieniowanie—akcent3">
    <w:name w:val="Kolorowe cieniowanie — akcent 3"/>
    <w:basedOn w:val="Normalny"/>
    <w:next w:val="Kolorowecieniowanie—akcent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Kolorowecieniowanie—akcent3Znak">
    <w:name w:val="Kolorowe cieniowanie — akcent 3 Znak"/>
    <w:next w:val="Kolorowecieniowanie—akcent3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pl-PL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andardowy1">
    <w:name w:val="Standardowy1"/>
    <w:next w:val="Standardowy1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eastAsia="Arial" w:hAnsi="Times New Roman"/>
      <w:w w:val="100"/>
      <w:position w:val="-1"/>
      <w:effect w:val="none"/>
      <w:vertAlign w:val="baseline"/>
      <w:cs w:val="0"/>
      <w:em w:val="none"/>
      <w:lang w:bidi="ar-SA" w:eastAsia="ar-SA" w:val="en-GB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libri Light" w:cs="Times New Roman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Verdana" w:cs="Tahoma" w:eastAsia="Arial" w:hAnsi="Verdana"/>
      <w:b w:val="1"/>
      <w:color w:val="1f3864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WW-Listawypunktowana">
    <w:name w:val="WW-Lista wypunktowana"/>
    <w:basedOn w:val="Normalny"/>
    <w:next w:val="WW-Listawypunktowana"/>
    <w:autoRedefine w:val="0"/>
    <w:hidden w:val="0"/>
    <w:qFormat w:val="0"/>
    <w:pPr>
      <w:widowControl w:val="0"/>
      <w:numPr>
        <w:ilvl w:val="0"/>
        <w:numId w:val="20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xi Serif" w:eastAsia="Andale Sans UI" w:hAnsi="Luxi Serif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_przekreslony">
    <w:name w:val="_przekreslony"/>
    <w:basedOn w:val="Normalny"/>
    <w:next w:val="_przekreslony"/>
    <w:autoRedefine w:val="0"/>
    <w:hidden w:val="0"/>
    <w:qFormat w:val="0"/>
    <w:pPr>
      <w:widowControl w:val="0"/>
      <w:numPr>
        <w:ilvl w:val="0"/>
        <w:numId w:val="27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xi Serif" w:eastAsia="Andale Sans UI" w:hAnsi="Luxi Serif"/>
      <w:strike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UżyteHiperłącze">
    <w:name w:val="UżyteHiperłącze"/>
    <w:next w:val="UżyteHiperłącze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Jasnalista—akcent3">
    <w:name w:val="Jasna lista — akcent 3"/>
    <w:next w:val="Jasnalista—akcen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Jasnasiatka—akcent3">
    <w:name w:val="Jasna siatka — akcent 3"/>
    <w:basedOn w:val="Normalny"/>
    <w:next w:val="Jasnasiatka—akcent3"/>
    <w:autoRedefine w:val="0"/>
    <w:hidden w:val="0"/>
    <w:qFormat w:val="0"/>
    <w:pPr>
      <w:suppressAutoHyphens w:val="0"/>
      <w:spacing w:line="360" w:lineRule="auto"/>
      <w:ind w:left="720" w:leftChars="-1" w:rightChars="0" w:hanging="357" w:firstLineChars="-1"/>
      <w:jc w:val="both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lorowalista—akcent1">
    <w:name w:val="Kolorowa lista — akcent 1"/>
    <w:basedOn w:val="Normalny"/>
    <w:next w:val="Kolorowalista—akcent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0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ncbr.gov.pl/programy/fundusze-europejskie/poir/konkursy/konkurs-6-1-1-1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bdEuZ/CDPHbi13zthw2pA4Jqg==">AMUW2mUATnxW0sOW83kZPpmj7WrNt0b868TTjs7K+O5ehMt9HcQT3sMFkT0sB1TjA+gmRM7Qw7rDE6ZXbRpywUnkR9TuZMYnde3wSonwLx1f3i+BpS1iPKClOaxt+BvnZZLvzz2v4N0ESN8anuJpf7o4fYgXFVmUT6P4hUC9aKOD+MMQJm2RNTIh9rP3+pfRASPzhJ/2gIUySftqUMo0NJde35Vrr+jsouAWZ/9R+2uikFH26xTqQgiTtRtdkaLO+CZROVqKHRY8uGmTnMQ5DJEL0A/PLLiOl7L8vH4SfKkhjUux7xQagcKbHsCfRY4kz5X2s5apIAf6dgOIHPiloa+I0x39DqKFHDG5ABWPTqK2TbmQz0xdwV8k4QRxFXSP2t80tktt5uaDueZaxwlfrhD33yBq2nbox6I5FhLWnUO7jeB6Q3iCstLRKR7B//W6zAJ864I9SfIa8OEBhOC5WwtDuRIorTGB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2017-10-23T07:54:00Z</dcterms:created>
  <dc:creator>Małgorzata Łukowiak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